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All. 1)</w:t>
      </w:r>
    </w:p>
    <w:p>
      <w:pPr>
        <w:pStyle w:val="Normal"/>
        <w:spacing w:lineRule="auto" w:line="240"/>
        <w:jc w:val="center"/>
        <w:rPr/>
      </w:pPr>
      <w:r>
        <w:rPr>
          <w:rFonts w:cs="Times New Roman" w:ascii="Times New Roman" w:hAnsi="Times New Roman"/>
          <w:b/>
          <w:bCs/>
          <w:sz w:val="24"/>
          <w:szCs w:val="24"/>
        </w:rPr>
        <w:t>PROTOCOLLO DI INTESA PER L'UTILIZZO DELLE PALESTRE SCOLASTICHE DA PARTE ASSOCIAZIONI SPORTIVE PER A.S. 202</w:t>
      </w:r>
      <w:r>
        <w:rPr>
          <w:rFonts w:eastAsia="Calibri" w:cs="Times New Roman" w:ascii="Times New Roman" w:hAnsi="Times New Roman" w:eastAsiaTheme="minorHAnsi"/>
          <w:b/>
          <w:bCs/>
          <w:color w:val="auto"/>
          <w:kern w:val="0"/>
          <w:sz w:val="24"/>
          <w:szCs w:val="24"/>
          <w:lang w:val="it-IT" w:eastAsia="en-US" w:bidi="ar-SA"/>
        </w:rPr>
        <w:t>4</w:t>
      </w:r>
      <w:r>
        <w:rPr>
          <w:rFonts w:cs="Times New Roman" w:ascii="Times New Roman" w:hAnsi="Times New Roman"/>
          <w:b/>
          <w:bCs/>
          <w:sz w:val="24"/>
          <w:szCs w:val="24"/>
        </w:rPr>
        <w:t>-202</w:t>
      </w:r>
      <w:r>
        <w:rPr>
          <w:rFonts w:eastAsia="Calibri" w:cs="Times New Roman" w:ascii="Times New Roman" w:hAnsi="Times New Roman" w:eastAsiaTheme="minorHAnsi"/>
          <w:b/>
          <w:bCs/>
          <w:color w:val="auto"/>
          <w:kern w:val="0"/>
          <w:sz w:val="24"/>
          <w:szCs w:val="24"/>
          <w:lang w:val="it-IT" w:eastAsia="en-US" w:bidi="ar-SA"/>
        </w:rPr>
        <w:t>5</w:t>
      </w:r>
      <w:r>
        <w:rPr>
          <w:rFonts w:cs="Times New Roman" w:ascii="Times New Roman" w:hAnsi="Times New Roman"/>
          <w:b/>
          <w:bCs/>
          <w:sz w:val="24"/>
          <w:szCs w:val="24"/>
        </w:rPr>
        <w:t>.</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Tra l’Istituto Comprensivo “………………..” che sarà in seguito chiamato “Istituzione” rappresentati dalla Dott.ssa ………………….nella sua qualità di Dirigente Scolastico pro tempore </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E</w:t>
      </w:r>
    </w:p>
    <w:p>
      <w:pPr>
        <w:pStyle w:val="Normal"/>
        <w:spacing w:lineRule="auto" w:line="240"/>
        <w:jc w:val="both"/>
        <w:rPr/>
      </w:pPr>
      <w:r>
        <w:rPr>
          <w:rFonts w:cs="Times New Roman" w:ascii="Times New Roman" w:hAnsi="Times New Roman"/>
          <w:sz w:val="24"/>
          <w:szCs w:val="24"/>
        </w:rPr>
        <w:t>il Comune di Ragusa che sarà in seguito chiamato “Ente concedente” rappresentato dall'avv. Giuseppe Cassì, Sindaco pro tempore.</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Premesso che:</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-emerge inoltre l'esigenza di un forte sostegno alla pratica motoria e sportiva per bambini ed adolescenti;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è fortemente presente sul territorio comunale la cultura sportiva organizzata, con un’importante pressione della domanda per l'utilizzo degli impianti e con una spiccata caratterizzazione delle attività di primo avviamento ed amatoriali. E' quindi presente una diffusa domanda di sport cui è necessario corrispondere con un'adeguata risposta in termini di luoghi ed occasioni per lo sport;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dato atto che nel Comune di Ragusa, vista anche la varietà di tipologie di attività sportive esistenti, si sono create le condizioni organizzative per consentire un buon equilibrio nel rapporto tra domanda ed offerta, dando atto che per sostenere il giusto sinallagma tra richieste e impianti sportivi è assolutamente necessario utilizzare anche le palestre scolastiche;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 dalla gestione degli spazi esistenti dipende la risposta ai bisogni sportivi del territorio; </w:t>
      </w:r>
    </w:p>
    <w:p>
      <w:pPr>
        <w:pStyle w:val="Normal"/>
        <w:spacing w:lineRule="auto" w:line="240"/>
        <w:jc w:val="both"/>
        <w:rPr/>
      </w:pPr>
      <w:r>
        <w:rPr>
          <w:rFonts w:cs="Times New Roman" w:ascii="Times New Roman" w:hAnsi="Times New Roman"/>
          <w:sz w:val="24"/>
          <w:szCs w:val="24"/>
        </w:rPr>
        <w:t>- il presente protocollo ha lo scopo di attuare una omogenea azione di gestione delle palestre scolastiche, limitatamente all'orario extrascolastico e al di fuori dell’offerta formativa della scuola,   al fine di consentire l’utilizzo delle palestre comunali scolastiche, ma anche le  regole da seguire da parte dei beneficiari che utilizzano le palestre scolastiche. Tutto il personale, gli atleti, gli utenti, i soci, i fornitori e i manutentori che hanno accesso alle palestre scolastiche sono tenuti ad uniformarsi alle disposizioni del Protocollo con consapevole, costante e collaborativa puntualità.</w:t>
      </w:r>
    </w:p>
    <w:p>
      <w:pPr>
        <w:pStyle w:val="Normal"/>
        <w:spacing w:lineRule="auto" w:line="240"/>
        <w:jc w:val="both"/>
        <w:rPr>
          <w:rFonts w:ascii="Times New Roman" w:hAnsi="Times New Roman" w:cs="Times New Roman"/>
          <w:sz w:val="24"/>
          <w:szCs w:val="24"/>
        </w:rPr>
      </w:pPr>
      <w:bookmarkStart w:id="0" w:name="_GoBack"/>
      <w:bookmarkEnd w:id="0"/>
      <w:r>
        <w:rPr>
          <w:rFonts w:cs="Times New Roman" w:ascii="Times New Roman" w:hAnsi="Times New Roman"/>
          <w:sz w:val="24"/>
          <w:szCs w:val="24"/>
        </w:rPr>
        <w:t xml:space="preserve">Tutto ciò premesso, si conviene e si stipula quanto segue: </w:t>
      </w:r>
    </w:p>
    <w:p>
      <w:pPr>
        <w:pStyle w:val="Normal"/>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Art. 1 - LEGISLAZIONE IN MATERIA</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Il presente protocollo di intesa è stipulato in base ai criteri generali approvati dal D. lgs 122/98 art. 139 (Piano di utilizzazione), legge n. 517 del 04/08/1977 art.12 che dispone che le scuole possano essere utilizzate, fuori dall'orario dell'attività didattica, per attività che realizzino la funzione della scuola come centro di promozione culturale, sportiva, sociale e civile. </w:t>
      </w:r>
    </w:p>
    <w:p>
      <w:pPr>
        <w:pStyle w:val="Normal"/>
        <w:spacing w:lineRule="auto" w:line="240"/>
        <w:jc w:val="both"/>
        <w:rPr/>
      </w:pPr>
      <w:r>
        <w:rPr>
          <w:rFonts w:cs="Times New Roman" w:ascii="Times New Roman" w:hAnsi="Times New Roman"/>
          <w:sz w:val="24"/>
          <w:szCs w:val="24"/>
        </w:rPr>
        <w:t>Con la circolare M.P.I. n. 112 del 12704/91 il Ministero della Pubblica Istruzione invita le scuole a favorire l'uso delle palestre e degli impianti sportivi da parte dei vari soggetti del territorio, precisando che il predetto protocollo di quanto previsto per ultimo dal piano scuola 202</w:t>
      </w:r>
      <w:r>
        <w:rPr>
          <w:rFonts w:eastAsia="Calibri" w:cs="Times New Roman" w:ascii="Times New Roman" w:hAnsi="Times New Roman" w:eastAsiaTheme="minorHAnsi"/>
          <w:color w:val="auto"/>
          <w:kern w:val="0"/>
          <w:sz w:val="24"/>
          <w:szCs w:val="24"/>
          <w:lang w:val="it-IT" w:eastAsia="en-US" w:bidi="ar-SA"/>
        </w:rPr>
        <w:t>4</w:t>
      </w:r>
      <w:r>
        <w:rPr>
          <w:rFonts w:cs="Times New Roman" w:ascii="Times New Roman" w:hAnsi="Times New Roman"/>
          <w:sz w:val="24"/>
          <w:szCs w:val="24"/>
        </w:rPr>
        <w:t>-202</w:t>
      </w:r>
      <w:r>
        <w:rPr>
          <w:rFonts w:eastAsia="Calibri" w:cs="Times New Roman" w:ascii="Times New Roman" w:hAnsi="Times New Roman" w:eastAsiaTheme="minorHAnsi"/>
          <w:color w:val="auto"/>
          <w:kern w:val="0"/>
          <w:sz w:val="24"/>
          <w:szCs w:val="24"/>
          <w:lang w:val="it-IT" w:eastAsia="en-US" w:bidi="ar-SA"/>
        </w:rPr>
        <w:t>5</w:t>
      </w:r>
      <w:r>
        <w:rPr>
          <w:rFonts w:cs="Times New Roman" w:ascii="Times New Roman" w:hAnsi="Times New Roman"/>
          <w:sz w:val="24"/>
          <w:szCs w:val="24"/>
        </w:rPr>
        <w:t xml:space="preserve"> approvato dal Ministero dell’Istruzione.</w:t>
      </w:r>
    </w:p>
    <w:p>
      <w:pPr>
        <w:pStyle w:val="Normal"/>
        <w:spacing w:lineRule="auto" w:line="240"/>
        <w:jc w:val="both"/>
        <w:rPr/>
      </w:pPr>
      <w:r>
        <w:rPr>
          <w:rFonts w:cs="Times New Roman" w:ascii="Times New Roman" w:hAnsi="Times New Roman"/>
          <w:sz w:val="24"/>
          <w:szCs w:val="24"/>
        </w:rPr>
        <w:t xml:space="preserve">Inoltre il Comune di Ragusa ha approvato, con delibera C.C. n. 12 del 18.02.2021 e smi, modificato con delibera del C.C. n. 50 del 05.07.2022 </w:t>
      </w:r>
      <w:r>
        <w:rPr>
          <w:rFonts w:cs="Times New Roman" w:ascii="Times New Roman" w:hAnsi="Times New Roman"/>
          <w:sz w:val="24"/>
          <w:szCs w:val="24"/>
        </w:rPr>
        <w:t>e modificato con delibera del C.C. 54 del 15.07.2024</w:t>
      </w:r>
      <w:r>
        <w:rPr>
          <w:rFonts w:cs="Times New Roman" w:ascii="Times New Roman" w:hAnsi="Times New Roman"/>
          <w:sz w:val="24"/>
          <w:szCs w:val="24"/>
        </w:rPr>
        <w:t xml:space="preserve">, il regolamento comunale per la gestione degli impianti sportivi il quale all’art.8, ult. comma prevede, utilizzo da parte di ASD </w:t>
      </w:r>
      <w:r>
        <w:rPr>
          <w:rFonts w:cs="Times New Roman" w:ascii="Times New Roman" w:hAnsi="Times New Roman"/>
          <w:bCs/>
          <w:sz w:val="24"/>
          <w:szCs w:val="24"/>
        </w:rPr>
        <w:t>dalle ore 18,00 alle ore 22,30 per  attività rivolte ai giovani, formative ed agonistiche.</w:t>
      </w:r>
    </w:p>
    <w:p>
      <w:pPr>
        <w:pStyle w:val="Normal"/>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Art. 2 – DEFINIZIONI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Ai fini del presente protocollo, si intende per:</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Operatore sportivo: sia chi pratica l’attività, sia chi è autorizzato a stare nella palestra (atleta, tecnico, accompagnatore ammesso, altre figure)</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FSN/EPS/DSA: Federazioni Sportive Nazionali – Enti di Promozione Sportiva – Discipline Sportive Associate</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Sito sportivo: ogni luogo destinato all’attività fisica e sportiva, fornito di attrezzi necessari, spogliatoi, impianti igienici e docce.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Art. 3 – ATTIVITA’ SPORTIVA NELLE PALESTRE SCOLASTICHE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L’utilizzo delle palestre è consentita solo previa concessione da parte del Comune.</w:t>
      </w:r>
    </w:p>
    <w:p>
      <w:pPr>
        <w:pStyle w:val="Normal"/>
        <w:spacing w:lineRule="auto" w:line="240" w:before="0" w:after="0"/>
        <w:jc w:val="both"/>
        <w:rPr/>
      </w:pPr>
      <w:r>
        <w:rPr>
          <w:rFonts w:cs="Times New Roman" w:ascii="Times New Roman" w:hAnsi="Times New Roman"/>
          <w:sz w:val="24"/>
          <w:szCs w:val="24"/>
        </w:rPr>
        <w:t xml:space="preserve">A tale fine, si precisa che per gli sport individuali e di squadra, nonché per l’attività sportiva di base e attività motoria in generale, le stesse verranno svolte sotto la propria responsabilità, da ogni Associazione/Società sportiva nel rispetto delle Linee guida della propria FSN/EPS/DSA.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bCs/>
          <w:sz w:val="24"/>
          <w:szCs w:val="24"/>
        </w:rPr>
        <w:t>Art. 4 – DIVIETI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Le associazioni sportive non potranno subconcedere l'uso, anche parziale ed a qualsiasi titolo, dei locali oggetto della concessione ed inoltre non svolgere attività aventi finalità di lucro.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Art. 5 - OBBLIGHI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Ogni ASD che utilizza palestra scolastica è obbligata, pena revoca dopo la seconda contestazione,  a:</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garantire la custodia e la pulizia delle palestre scolastiche e dei servizi /spogliatoi annessi che potrà essere effettuata anche individuando una società sportiva capofila e referente che, su base volontaria, provvederà ad organizzare tale attività (qualora sia individuata la predetta capofila, in caso di mancato utilizzo degli spazi, le associazioni concessionarie dovranno darne pronto avviso per iscritto alla medesima associazione);</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evitare qualsiasi tipo di danneggiamento dei locali, degli impianti, dei materiali e degli attrezzi; in caso contrario il concessionario è obbligato a ripristinare quanto danneggiato entro 10 (dieci) giorni dalla segnalazione, previo accordo con il Servizio Sport;</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segnalare tempestivamente eventuali disfunzioni e disguidi all’ufficio sport;</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evitare che il pavimento della palestra sia segnato con nuove delimitazioni; eventuali deroghe potranno essere concesse previo assenso dei Servizi Sportivi del Comune di Ragusa per le rispettive strutture di competenza;</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proibire l’accesso con automezzi, ciclomotori, bici o con altri mezzi di qualsiasi natura sia nel cortile antistante alla palestra sia nei locali coperti;</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verificare che sia sempre presente durante l’attività almeno un tecnico o dirigente o accompagnatore o responsabile che vigili sul comportamento dei fruitori della palestra;</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predisporre quanto necessario per svolgere la propria l’attività e lasciare in ordine l’impianto sportivo per consentire il regolare svolgimento dell’attività prevista nel turno successivo. Tale obbligo sussiste, in particolare, per utilizzatore ultimo turno;</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vietare la consumazione di cibi o bevande all’interno delle palestra e nei locali di pertinenza. Non è consentito fumare all'interno della struttura e nelle aree all'aperto di pertinenza dell'Istituto Scolastico ai sensi dell'art. 51 comma 1-bis della L. 16 gennaio 2003 n. 3 e successive modifiche e integrazioni;</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non far accedere nella palestra fruitori con calzature non idonee o precedentemente utilizzate per attività allo scoperto;</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nel caso di danno accertato si provvederà ad effettuare una valutazione che sarà comunicata al concessionario d’uso che dovrà provvedere al ripristino e/o al risarcimento. Nel caso l’impianto sia utilizzato da più associazioni e non sia possibile individuare il responsabile, i costi saranno ripartiti tra tutti i concessionari d’uso in parti proporzionali alle ore di utilizzo;</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sollevare da qualsiasi responsabilità civile e penale il Comune di Ragusa e la Direzione Didattica per ogni incidente che dovesse avvenire all’interno della palestra utilizzata e nei locali annessi, per danni a persone, cose, o terzi durante l'orario di utilizzo;</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Ogni ASD è tenuta a comunicare al servizio sport ed a ogni direzione scolastica il nominativo di un referente, incluso recapito telefonico, per eventuali emergenze.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Art. 6 –REGISTRO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Ogni ASD è tenuta a compilare l’apposito registro conservato nella palestra ove sarà indicato il gruppo data/orario delle attività/operazioni di igienizzazione e pulizia, che sono da intendersi anche finalizzate a rendere idoneo l’ambiente al mattino per le attività d’Istituto.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Art. 7- REVOCA E SOSPENSIONE USO PALESTRA SCOLASTICA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La concessione potrà essere revocata o sospesa: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per sopravvenuti motivi di pubblico interesse ovvero nel caso di mutamento della situazione di fatto non prevedibile al momento dell'adozione del provvedimento o, salvo che per i provvedimenti di autorizzazione o di attribuzione di vantaggi economici, di nuova valutazione dell'interesse pubblico originario, ai sensi dell’art. 21</w:t>
      </w:r>
      <w:r>
        <w:rPr>
          <w:rFonts w:cs="Times New Roman" w:ascii="Times New Roman" w:hAnsi="Times New Roman"/>
          <w:i/>
          <w:iCs/>
          <w:sz w:val="24"/>
          <w:szCs w:val="24"/>
        </w:rPr>
        <w:t xml:space="preserve">-quinques </w:t>
      </w:r>
      <w:r>
        <w:rPr>
          <w:rFonts w:cs="Times New Roman" w:ascii="Times New Roman" w:hAnsi="Times New Roman"/>
          <w:sz w:val="24"/>
          <w:szCs w:val="24"/>
        </w:rPr>
        <w:t>della legge n. 241/1990 e ss.mm.ii.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In caso di esigenze di segnalazioni qualificate, l'Istituto Scolastico può richiedere la revoca o la sospensione della concessione.</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3. </w:t>
      </w:r>
      <w:r>
        <w:rPr>
          <w:rFonts w:cs="Times New Roman" w:ascii="Times New Roman" w:hAnsi="Times New Roman"/>
          <w:sz w:val="24"/>
          <w:szCs w:val="24"/>
        </w:rPr>
        <w:t>La concessione potrà decadere: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in caso di inadempimento anche di una sola delle norme e disposizioni previste dalla concessione, dal disciplinare d'uso e dal regolamento comunale.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Art. 8 – Dichiarazioni responsabile ASD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 responsabile dell’ASD è tenuto a dichiarare: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di essere a conoscenza che per l’utilizzo delle palestre e dei servizi annessi sono previste specifiche misure di prevenzione e sicurezza e di impegnarsi a rispettarle anche in ordine al previsto programma delle attività;</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Il Sindaco </w:t>
        <w:tab/>
        <w:tab/>
        <w:tab/>
        <w:tab/>
        <w:tab/>
        <w:tab/>
        <w:tab/>
        <w:tab/>
        <w:t>Il Dirigente Scolastico</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pPr>
      <w:r>
        <w:rPr>
          <w:rFonts w:cs="Times New Roman" w:ascii="Times New Roman" w:hAnsi="Times New Roman"/>
          <w:b/>
          <w:bCs/>
          <w:sz w:val="24"/>
          <w:szCs w:val="24"/>
        </w:rPr>
        <w:t>Per accettazione: Rappresentane legale ASD</w:t>
      </w:r>
    </w:p>
    <w:sectPr>
      <w:footerReference w:type="default" r:id="rId2"/>
      <w:type w:val="nextPage"/>
      <w:pgSz w:w="11906" w:h="16838"/>
      <w:pgMar w:left="1134" w:right="1134"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84912307"/>
    </w:sdtPr>
    <w:sdtContent>
      <w:p>
        <w:pPr>
          <w:pStyle w:val="Pidipagina"/>
          <w:jc w:val="right"/>
          <w:rPr/>
        </w:pPr>
        <w:r>
          <w:rPr/>
          <w:fldChar w:fldCharType="begin"/>
        </w:r>
        <w:r>
          <w:rPr/>
          <w:instrText> PAGE </w:instrText>
        </w:r>
        <w:r>
          <w:rPr/>
          <w:fldChar w:fldCharType="separate"/>
        </w:r>
        <w:r>
          <w:rPr/>
          <w:t>3</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3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81258d"/>
    <w:rPr/>
  </w:style>
  <w:style w:type="character" w:styleId="PidipaginaCarattere" w:customStyle="1">
    <w:name w:val="Piè di pagina Carattere"/>
    <w:basedOn w:val="DefaultParagraphFont"/>
    <w:link w:val="Pidipagina"/>
    <w:uiPriority w:val="99"/>
    <w:qFormat/>
    <w:rsid w:val="0081258d"/>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881e22"/>
    <w:pPr>
      <w:spacing w:before="0" w:after="20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1258d"/>
    <w:pPr>
      <w:tabs>
        <w:tab w:val="clear" w:pos="708"/>
        <w:tab w:val="center" w:pos="4986" w:leader="none"/>
        <w:tab w:val="right" w:pos="9972" w:leader="none"/>
      </w:tabs>
      <w:spacing w:lineRule="auto" w:line="240" w:before="0" w:after="0"/>
    </w:pPr>
    <w:rPr/>
  </w:style>
  <w:style w:type="paragraph" w:styleId="Pidipagina">
    <w:name w:val="Footer"/>
    <w:basedOn w:val="Normal"/>
    <w:link w:val="PidipaginaCarattere"/>
    <w:uiPriority w:val="99"/>
    <w:unhideWhenUsed/>
    <w:rsid w:val="0081258d"/>
    <w:pPr>
      <w:tabs>
        <w:tab w:val="clear" w:pos="708"/>
        <w:tab w:val="center" w:pos="4986" w:leader="none"/>
        <w:tab w:val="right" w:pos="9972"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Application>LibreOffice/6.3.3.2$Windows_x86 LibreOffice_project/a64200df03143b798afd1ec74a12ab50359878ed</Application>
  <Pages>3</Pages>
  <Words>1282</Words>
  <Characters>7543</Characters>
  <CharactersWithSpaces>8784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2021-09-16T06:50:00Z</dcterms:created>
  <dc:creator>Giuseppe Puglisi</dc:creator>
  <dc:description/>
  <dc:language>it-IT</dc:language>
  <cp:lastModifiedBy/>
  <dcterms:modified xsi:type="dcterms:W3CDTF">2024-07-16T12:38:29Z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